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06" w:rsidRPr="005D6AFD" w:rsidRDefault="00962706" w:rsidP="00962706">
      <w:pPr>
        <w:pStyle w:val="Heading1"/>
        <w:spacing w:line="276" w:lineRule="auto"/>
        <w:rPr>
          <w:rFonts w:asciiTheme="minorHAnsi" w:hAnsiTheme="minorHAnsi" w:cs="Arial"/>
          <w:b/>
          <w:sz w:val="28"/>
          <w:szCs w:val="28"/>
        </w:rPr>
      </w:pPr>
      <w:bookmarkStart w:id="0" w:name="_Toc44334962"/>
      <w:r w:rsidRPr="005D6AFD">
        <w:rPr>
          <w:rFonts w:asciiTheme="minorHAnsi" w:hAnsiTheme="minorHAnsi" w:cs="Arial"/>
          <w:b/>
          <w:sz w:val="28"/>
          <w:szCs w:val="28"/>
        </w:rPr>
        <w:t>AAR Summary Report Template</w:t>
      </w:r>
      <w:bookmarkStart w:id="1" w:name="_GoBack"/>
      <w:bookmarkEnd w:id="0"/>
      <w:bookmarkEnd w:id="1"/>
    </w:p>
    <w:p w:rsidR="00962706" w:rsidRPr="00374A15" w:rsidRDefault="00962706" w:rsidP="00962706">
      <w:pPr>
        <w:spacing w:before="120" w:after="120" w:line="276" w:lineRule="auto"/>
        <w:ind w:left="113"/>
        <w:jc w:val="both"/>
        <w:rPr>
          <w:rFonts w:asciiTheme="minorHAnsi" w:hAnsiTheme="minorHAnsi" w:cs="Arial"/>
          <w:color w:val="365F91" w:themeColor="accent1" w:themeShade="BF"/>
          <w:sz w:val="22"/>
          <w:szCs w:val="22"/>
        </w:rPr>
      </w:pPr>
      <w:r w:rsidRPr="00374A15">
        <w:rPr>
          <w:rFonts w:asciiTheme="minorHAnsi" w:hAnsiTheme="minorHAnsi" w:cs="Arial"/>
          <w:color w:val="365F91" w:themeColor="accent1" w:themeShade="BF"/>
          <w:sz w:val="22"/>
          <w:szCs w:val="22"/>
        </w:rPr>
        <w:t>The responses included in </w:t>
      </w:r>
      <w:r w:rsidRPr="00374A15">
        <w:rPr>
          <w:rFonts w:asciiTheme="minorHAnsi" w:hAnsiTheme="minorHAnsi" w:cs="Arial"/>
          <w:i/>
          <w:iCs/>
          <w:color w:val="365F91" w:themeColor="accent1" w:themeShade="BF"/>
          <w:sz w:val="22"/>
          <w:szCs w:val="22"/>
        </w:rPr>
        <w:t>italics</w:t>
      </w:r>
      <w:r w:rsidRPr="00374A15">
        <w:rPr>
          <w:rFonts w:asciiTheme="minorHAnsi" w:hAnsiTheme="minorHAnsi" w:cs="Arial"/>
          <w:color w:val="365F91" w:themeColor="accent1" w:themeShade="BF"/>
          <w:sz w:val="22"/>
          <w:szCs w:val="22"/>
        </w:rPr>
        <w:t> below are sample text only. Please replace with your own responses.</w:t>
      </w:r>
    </w:p>
    <w:tbl>
      <w:tblPr>
        <w:tblW w:w="0" w:type="auto"/>
        <w:tblInd w:w="113" w:type="dxa"/>
        <w:tblBorders>
          <w:top w:val="single" w:sz="2" w:space="0" w:color="289C94"/>
          <w:bottom w:val="single" w:sz="2" w:space="0" w:color="289C94"/>
          <w:insideH w:val="single" w:sz="2" w:space="0" w:color="289C94"/>
          <w:insideV w:val="single" w:sz="2" w:space="0" w:color="289C9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4"/>
      </w:tblGrid>
      <w:tr w:rsidR="00962706" w:rsidRPr="00374A15" w:rsidTr="00017C2E">
        <w:trPr>
          <w:trHeight w:hRule="exact" w:val="453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b/>
                <w:color w:val="289C95"/>
                <w:sz w:val="22"/>
                <w:szCs w:val="22"/>
              </w:rPr>
              <w:t>After Action Review Learning Report</w:t>
            </w:r>
          </w:p>
        </w:tc>
      </w:tr>
      <w:tr w:rsidR="00962706" w:rsidRPr="00374A15" w:rsidTr="00017C2E">
        <w:trPr>
          <w:trHeight w:hRule="exact" w:val="453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sz w:val="22"/>
                <w:szCs w:val="22"/>
              </w:rPr>
              <w:t xml:space="preserve">NIMS Number:  </w:t>
            </w:r>
          </w:p>
        </w:tc>
      </w:tr>
      <w:tr w:rsidR="00962706" w:rsidRPr="00374A15" w:rsidTr="00017C2E">
        <w:trPr>
          <w:trHeight w:hRule="exact" w:val="453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sz w:val="22"/>
                <w:szCs w:val="22"/>
              </w:rPr>
              <w:t xml:space="preserve">Date of meeting: </w:t>
            </w:r>
          </w:p>
        </w:tc>
      </w:tr>
    </w:tbl>
    <w:p w:rsidR="00962706" w:rsidRPr="00374A15" w:rsidRDefault="00962706" w:rsidP="00962706">
      <w:pPr>
        <w:pStyle w:val="IMF-Body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289C94"/>
          <w:bottom w:val="single" w:sz="2" w:space="0" w:color="289C94"/>
          <w:insideH w:val="single" w:sz="2" w:space="0" w:color="289C94"/>
          <w:insideV w:val="single" w:sz="2" w:space="0" w:color="289C9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4"/>
      </w:tblGrid>
      <w:tr w:rsidR="00962706" w:rsidRPr="00374A15" w:rsidTr="00017C2E">
        <w:trPr>
          <w:trHeight w:val="60"/>
        </w:trPr>
        <w:tc>
          <w:tcPr>
            <w:tcW w:w="8674" w:type="dxa"/>
            <w:shd w:val="solid" w:color="289C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Head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sz w:val="22"/>
                <w:szCs w:val="22"/>
              </w:rPr>
              <w:t>Background to AAR</w:t>
            </w:r>
          </w:p>
        </w:tc>
      </w:tr>
      <w:tr w:rsidR="00962706" w:rsidRPr="00374A15" w:rsidTr="00017C2E">
        <w:trPr>
          <w:trHeight w:val="2015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color w:val="00947E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Provide a brief summary of the issue to which the AAR relates i.e. key chronological points here</w:t>
            </w: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62706" w:rsidRPr="00374A15" w:rsidRDefault="00962706" w:rsidP="00962706">
      <w:pPr>
        <w:pStyle w:val="IMF-Body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289C94"/>
          <w:bottom w:val="single" w:sz="8" w:space="0" w:color="289C94"/>
          <w:insideH w:val="single" w:sz="8" w:space="0" w:color="289C94"/>
          <w:insideV w:val="single" w:sz="8" w:space="0" w:color="289C9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4"/>
      </w:tblGrid>
      <w:tr w:rsidR="00962706" w:rsidRPr="00374A15" w:rsidTr="00017C2E">
        <w:trPr>
          <w:trHeight w:val="60"/>
        </w:trPr>
        <w:tc>
          <w:tcPr>
            <w:tcW w:w="8674" w:type="dxa"/>
            <w:shd w:val="solid" w:color="289C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Head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sz w:val="22"/>
                <w:szCs w:val="22"/>
              </w:rPr>
              <w:t>Key Learning Points Identified</w:t>
            </w:r>
          </w:p>
        </w:tc>
      </w:tr>
      <w:tr w:rsidR="00962706" w:rsidRPr="00374A15" w:rsidTr="00017C2E">
        <w:trPr>
          <w:trHeight w:val="1958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sz w:val="22"/>
                <w:szCs w:val="22"/>
              </w:rPr>
            </w:pP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t>Provide a brief summary of the learning points - these can be both items that worked well and those which could be improved. It is important to acknowledge both</w:t>
            </w:r>
          </w:p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2706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62706" w:rsidRPr="00374A15" w:rsidRDefault="00962706" w:rsidP="00962706">
      <w:pPr>
        <w:pStyle w:val="IMF-Body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289C94"/>
          <w:bottom w:val="single" w:sz="8" w:space="0" w:color="289C94"/>
          <w:insideH w:val="single" w:sz="8" w:space="0" w:color="289C94"/>
          <w:insideV w:val="single" w:sz="8" w:space="0" w:color="289C9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4"/>
      </w:tblGrid>
      <w:tr w:rsidR="00962706" w:rsidRPr="00374A15" w:rsidTr="00017C2E">
        <w:trPr>
          <w:trHeight w:val="60"/>
        </w:trPr>
        <w:tc>
          <w:tcPr>
            <w:tcW w:w="8674" w:type="dxa"/>
            <w:shd w:val="solid" w:color="289C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557A9D" w:rsidRDefault="00962706" w:rsidP="00017C2E">
            <w:pPr>
              <w:pStyle w:val="NoParagraphStyle"/>
              <w:spacing w:line="276" w:lineRule="auto"/>
              <w:jc w:val="both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374A15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Actions Agreed</w:t>
            </w:r>
          </w:p>
        </w:tc>
      </w:tr>
      <w:tr w:rsidR="00962706" w:rsidRPr="00374A15" w:rsidTr="00017C2E">
        <w:trPr>
          <w:trHeight w:val="2267"/>
        </w:trPr>
        <w:tc>
          <w:tcPr>
            <w:tcW w:w="8674" w:type="dxa"/>
            <w:shd w:val="solid" w:color="DDF0E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lastRenderedPageBreak/>
              <w:t>The actions agreed should be linked to the learning points identified above</w:t>
            </w: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t>1.</w:t>
            </w: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tab/>
              <w:t>Set out the actions agreed here</w:t>
            </w: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t>2.</w:t>
            </w:r>
            <w:r w:rsidRPr="00374A15">
              <w:rPr>
                <w:rStyle w:val="IMF-Reg"/>
                <w:rFonts w:asciiTheme="minorHAnsi" w:hAnsiTheme="minorHAnsi" w:cs="Arial"/>
                <w:i/>
                <w:noProof/>
                <w:sz w:val="22"/>
                <w:szCs w:val="22"/>
              </w:rPr>
              <w:tab/>
              <w:t>etc</w:t>
            </w: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Style w:val="IMF-Reg"/>
                <w:rFonts w:asciiTheme="minorHAnsi" w:hAnsiTheme="minorHAnsi" w:cs="Arial"/>
                <w:i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Style w:val="IMF-Reg"/>
                <w:rFonts w:asciiTheme="minorHAnsi" w:hAnsiTheme="minorHAnsi" w:cs="Arial"/>
                <w:color w:val="00947E"/>
                <w:sz w:val="22"/>
                <w:szCs w:val="22"/>
              </w:rPr>
            </w:pPr>
          </w:p>
          <w:p w:rsidR="00962706" w:rsidRPr="00374A15" w:rsidRDefault="00962706" w:rsidP="00017C2E">
            <w:pPr>
              <w:pStyle w:val="IMF-TableInd1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62706" w:rsidRDefault="00962706" w:rsidP="00962706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  <w:lang w:eastAsia="en-IE"/>
        </w:rPr>
      </w:pPr>
    </w:p>
    <w:p w:rsidR="00827D67" w:rsidRDefault="00827D67"/>
    <w:sectPr w:rsidR="0082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06"/>
    <w:rsid w:val="00827D67"/>
    <w:rsid w:val="009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rsid w:val="009627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IE"/>
    </w:rPr>
  </w:style>
  <w:style w:type="paragraph" w:customStyle="1" w:styleId="IMF-Body2">
    <w:name w:val="IMF-Body+2"/>
    <w:basedOn w:val="NoParagraphStyle"/>
    <w:uiPriority w:val="99"/>
    <w:rsid w:val="00962706"/>
    <w:pPr>
      <w:suppressAutoHyphens/>
      <w:spacing w:after="113" w:line="240" w:lineRule="atLeast"/>
    </w:pPr>
    <w:rPr>
      <w:rFonts w:ascii="HelveticaNeueLTStd-Lt" w:hAnsi="HelveticaNeueLTStd-Lt" w:cs="HelveticaNeueLTStd-Lt"/>
      <w:sz w:val="18"/>
      <w:szCs w:val="18"/>
    </w:rPr>
  </w:style>
  <w:style w:type="paragraph" w:customStyle="1" w:styleId="IMF-Table1">
    <w:name w:val="IMF-Table+1"/>
    <w:basedOn w:val="IMF-Body2"/>
    <w:uiPriority w:val="99"/>
    <w:rsid w:val="00962706"/>
    <w:pPr>
      <w:spacing w:after="57" w:line="220" w:lineRule="atLeast"/>
    </w:pPr>
  </w:style>
  <w:style w:type="paragraph" w:customStyle="1" w:styleId="IMF-TableHead">
    <w:name w:val="IMF-TableHead"/>
    <w:basedOn w:val="IMF-Table1"/>
    <w:uiPriority w:val="99"/>
    <w:rsid w:val="00962706"/>
    <w:rPr>
      <w:rFonts w:ascii="HelveticaNeueLTStd-Bd" w:hAnsi="HelveticaNeueLTStd-Bd" w:cs="HelveticaNeueLTStd-Bd"/>
      <w:b/>
      <w:bCs/>
      <w:color w:val="FFFFFF"/>
    </w:rPr>
  </w:style>
  <w:style w:type="paragraph" w:customStyle="1" w:styleId="IMF-TableInd1">
    <w:name w:val="IMF-TableInd+1"/>
    <w:basedOn w:val="IMF-Table1"/>
    <w:uiPriority w:val="99"/>
    <w:rsid w:val="00962706"/>
    <w:pPr>
      <w:ind w:left="283" w:hanging="283"/>
    </w:pPr>
  </w:style>
  <w:style w:type="character" w:customStyle="1" w:styleId="IMF-Reg">
    <w:name w:val="IMF-Reg"/>
    <w:uiPriority w:val="99"/>
    <w:rsid w:val="00962706"/>
    <w:rPr>
      <w:rFonts w:ascii="HelveticaNeueLTStd-Roman" w:hAnsi="HelveticaNeueLTStd-Roman" w:cs="HelveticaNeueLTStd-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rsid w:val="009627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IE"/>
    </w:rPr>
  </w:style>
  <w:style w:type="paragraph" w:customStyle="1" w:styleId="IMF-Body2">
    <w:name w:val="IMF-Body+2"/>
    <w:basedOn w:val="NoParagraphStyle"/>
    <w:uiPriority w:val="99"/>
    <w:rsid w:val="00962706"/>
    <w:pPr>
      <w:suppressAutoHyphens/>
      <w:spacing w:after="113" w:line="240" w:lineRule="atLeast"/>
    </w:pPr>
    <w:rPr>
      <w:rFonts w:ascii="HelveticaNeueLTStd-Lt" w:hAnsi="HelveticaNeueLTStd-Lt" w:cs="HelveticaNeueLTStd-Lt"/>
      <w:sz w:val="18"/>
      <w:szCs w:val="18"/>
    </w:rPr>
  </w:style>
  <w:style w:type="paragraph" w:customStyle="1" w:styleId="IMF-Table1">
    <w:name w:val="IMF-Table+1"/>
    <w:basedOn w:val="IMF-Body2"/>
    <w:uiPriority w:val="99"/>
    <w:rsid w:val="00962706"/>
    <w:pPr>
      <w:spacing w:after="57" w:line="220" w:lineRule="atLeast"/>
    </w:pPr>
  </w:style>
  <w:style w:type="paragraph" w:customStyle="1" w:styleId="IMF-TableHead">
    <w:name w:val="IMF-TableHead"/>
    <w:basedOn w:val="IMF-Table1"/>
    <w:uiPriority w:val="99"/>
    <w:rsid w:val="00962706"/>
    <w:rPr>
      <w:rFonts w:ascii="HelveticaNeueLTStd-Bd" w:hAnsi="HelveticaNeueLTStd-Bd" w:cs="HelveticaNeueLTStd-Bd"/>
      <w:b/>
      <w:bCs/>
      <w:color w:val="FFFFFF"/>
    </w:rPr>
  </w:style>
  <w:style w:type="paragraph" w:customStyle="1" w:styleId="IMF-TableInd1">
    <w:name w:val="IMF-TableInd+1"/>
    <w:basedOn w:val="IMF-Table1"/>
    <w:uiPriority w:val="99"/>
    <w:rsid w:val="00962706"/>
    <w:pPr>
      <w:ind w:left="283" w:hanging="283"/>
    </w:pPr>
  </w:style>
  <w:style w:type="character" w:customStyle="1" w:styleId="IMF-Reg">
    <w:name w:val="IMF-Reg"/>
    <w:uiPriority w:val="99"/>
    <w:rsid w:val="00962706"/>
    <w:rPr>
      <w:rFonts w:ascii="HelveticaNeueLTStd-Roman" w:hAnsi="HelveticaNeueLTStd-Roman" w:cs="HelveticaNeueLTStd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2020-10-19T13:11:00Z</dcterms:created>
  <dcterms:modified xsi:type="dcterms:W3CDTF">2020-10-19T13:11:00Z</dcterms:modified>
</cp:coreProperties>
</file>